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A6523" w14:textId="77777777" w:rsidR="005E2352" w:rsidRPr="005E2352" w:rsidRDefault="005E2352" w:rsidP="005E2352">
      <w:r w:rsidRPr="005E2352">
        <w:t>UBYTOVACÍ PORIADOK</w:t>
      </w:r>
    </w:p>
    <w:p w14:paraId="1246A691" w14:textId="4D29163D" w:rsidR="005E2352" w:rsidRPr="005E2352" w:rsidRDefault="005E2352" w:rsidP="005E2352">
      <w:r w:rsidRPr="005E2352">
        <w:rPr>
          <w:b/>
          <w:bCs/>
        </w:rPr>
        <w:t>Ubytovacie zariadenie:</w:t>
      </w:r>
      <w:r w:rsidRPr="005E2352">
        <w:t xml:space="preserve"> </w:t>
      </w:r>
      <w:r w:rsidR="007F3233">
        <w:t>Budiná, ubytovanie v  súkromí</w:t>
      </w:r>
      <w:r w:rsidRPr="005E2352">
        <w:br/>
      </w:r>
      <w:r w:rsidRPr="005E2352">
        <w:rPr>
          <w:b/>
          <w:bCs/>
        </w:rPr>
        <w:t>Adresa:</w:t>
      </w:r>
      <w:r w:rsidRPr="005E2352">
        <w:t xml:space="preserve"> </w:t>
      </w:r>
      <w:r w:rsidR="007F3233">
        <w:t>Budiná 273, 985 12 Budiná</w:t>
      </w:r>
      <w:r w:rsidRPr="005E2352">
        <w:t>, Slovensko</w:t>
      </w:r>
      <w:r w:rsidRPr="005E2352">
        <w:br/>
      </w:r>
      <w:r w:rsidRPr="005E2352">
        <w:rPr>
          <w:b/>
          <w:bCs/>
        </w:rPr>
        <w:t>Prevádzkovateľ:</w:t>
      </w:r>
      <w:r w:rsidRPr="005E2352">
        <w:t xml:space="preserve"> </w:t>
      </w:r>
      <w:r w:rsidR="007F3233">
        <w:t>S.G.R., s.r.o.</w:t>
      </w:r>
      <w:r w:rsidRPr="005E2352">
        <w:br/>
      </w:r>
      <w:r w:rsidRPr="005E2352">
        <w:rPr>
          <w:b/>
          <w:bCs/>
        </w:rPr>
        <w:t>IČO:</w:t>
      </w:r>
      <w:r w:rsidRPr="005E2352">
        <w:t xml:space="preserve"> </w:t>
      </w:r>
      <w:r w:rsidR="007F3233" w:rsidRPr="007F3233">
        <w:t>50340425</w:t>
      </w:r>
      <w:r w:rsidRPr="005E2352">
        <w:br/>
      </w:r>
      <w:r w:rsidRPr="005E2352">
        <w:rPr>
          <w:b/>
          <w:bCs/>
        </w:rPr>
        <w:t>Kontakt:</w:t>
      </w:r>
      <w:r w:rsidRPr="005E2352">
        <w:t xml:space="preserve"> +421</w:t>
      </w:r>
      <w:r w:rsidR="007F3233">
        <w:t> 918 681 056</w:t>
      </w:r>
      <w:r w:rsidRPr="005E2352">
        <w:t xml:space="preserve"> | </w:t>
      </w:r>
      <w:r w:rsidR="007F3233">
        <w:t>hello@relaxbudina.sk</w:t>
      </w:r>
    </w:p>
    <w:p w14:paraId="3B70BAA7" w14:textId="77777777" w:rsidR="005E2352" w:rsidRPr="005E2352" w:rsidRDefault="005E2352" w:rsidP="005E2352">
      <w:r w:rsidRPr="005E2352">
        <w:t>1. ÚVODNÉ USTANOVENIA</w:t>
      </w:r>
    </w:p>
    <w:p w14:paraId="6EB5786C" w14:textId="2604F538" w:rsidR="005E2352" w:rsidRPr="005E2352" w:rsidRDefault="005E2352" w:rsidP="005E2352">
      <w:pPr>
        <w:numPr>
          <w:ilvl w:val="0"/>
          <w:numId w:val="1"/>
        </w:numPr>
      </w:pPr>
      <w:r w:rsidRPr="005E2352">
        <w:t xml:space="preserve">Tento poriadok upravuje podmienky pobytu v zariadení </w:t>
      </w:r>
      <w:r w:rsidR="007F3233">
        <w:t>Budiná, ubytovanie v  súkromí</w:t>
      </w:r>
      <w:r w:rsidRPr="005E2352">
        <w:t>.</w:t>
      </w:r>
    </w:p>
    <w:p w14:paraId="42D9CCAF" w14:textId="77777777" w:rsidR="005E2352" w:rsidRPr="005E2352" w:rsidRDefault="005E2352" w:rsidP="005E2352">
      <w:pPr>
        <w:numPr>
          <w:ilvl w:val="0"/>
          <w:numId w:val="1"/>
        </w:numPr>
      </w:pPr>
      <w:r w:rsidRPr="005E2352">
        <w:t xml:space="preserve">Vypracovaný v súlade so zákonom č. </w:t>
      </w:r>
      <w:r w:rsidRPr="005E2352">
        <w:rPr>
          <w:b/>
          <w:bCs/>
        </w:rPr>
        <w:t>40/1964 Zb. Občiansky zákonník</w:t>
      </w:r>
      <w:r w:rsidRPr="005E2352">
        <w:t xml:space="preserve">, najmä § 754 a </w:t>
      </w:r>
      <w:proofErr w:type="spellStart"/>
      <w:r w:rsidRPr="005E2352">
        <w:t>nasl</w:t>
      </w:r>
      <w:proofErr w:type="spellEnd"/>
      <w:r w:rsidRPr="005E2352">
        <w:t>. (zmluva o ubytovaní).</w:t>
      </w:r>
    </w:p>
    <w:p w14:paraId="388E1C62" w14:textId="77777777" w:rsidR="005E2352" w:rsidRPr="005E2352" w:rsidRDefault="005E2352" w:rsidP="005E2352">
      <w:r w:rsidRPr="005E2352">
        <w:t>2. PRÍCHOD A ODCHOD</w:t>
      </w:r>
    </w:p>
    <w:p w14:paraId="3EE3A807" w14:textId="77777777" w:rsidR="005E2352" w:rsidRPr="005E2352" w:rsidRDefault="005E2352" w:rsidP="005E2352">
      <w:pPr>
        <w:numPr>
          <w:ilvl w:val="0"/>
          <w:numId w:val="2"/>
        </w:numPr>
      </w:pPr>
      <w:proofErr w:type="spellStart"/>
      <w:r w:rsidRPr="005E2352">
        <w:t>Check</w:t>
      </w:r>
      <w:proofErr w:type="spellEnd"/>
      <w:r w:rsidRPr="005E2352">
        <w:t xml:space="preserve">-in: </w:t>
      </w:r>
      <w:r w:rsidRPr="005E2352">
        <w:rPr>
          <w:b/>
          <w:bCs/>
        </w:rPr>
        <w:t>od 14:00</w:t>
      </w:r>
    </w:p>
    <w:p w14:paraId="21CC7E94" w14:textId="026ACDB3" w:rsidR="005E2352" w:rsidRPr="005E2352" w:rsidRDefault="005E2352" w:rsidP="005E2352">
      <w:pPr>
        <w:numPr>
          <w:ilvl w:val="0"/>
          <w:numId w:val="2"/>
        </w:numPr>
      </w:pPr>
      <w:proofErr w:type="spellStart"/>
      <w:r w:rsidRPr="005E2352">
        <w:t>Check-out</w:t>
      </w:r>
      <w:proofErr w:type="spellEnd"/>
      <w:r w:rsidRPr="005E2352">
        <w:t>: do 10:00</w:t>
      </w:r>
    </w:p>
    <w:p w14:paraId="3D20B87A" w14:textId="77777777" w:rsidR="005E2352" w:rsidRPr="005E2352" w:rsidRDefault="005E2352" w:rsidP="005E2352">
      <w:pPr>
        <w:numPr>
          <w:ilvl w:val="0"/>
          <w:numId w:val="3"/>
        </w:numPr>
      </w:pPr>
      <w:r w:rsidRPr="005E2352">
        <w:t>Predĺženie pobytu je možné po dohode s prevádzkovateľom.</w:t>
      </w:r>
    </w:p>
    <w:p w14:paraId="2B51E974" w14:textId="77777777" w:rsidR="005E2352" w:rsidRPr="005E2352" w:rsidRDefault="005E2352" w:rsidP="005E2352">
      <w:r w:rsidRPr="005E2352">
        <w:t>3. PRÁVA A POVINNOSTI HOSTÍ</w:t>
      </w:r>
    </w:p>
    <w:p w14:paraId="0075C569" w14:textId="77777777" w:rsidR="005E2352" w:rsidRPr="005E2352" w:rsidRDefault="005E2352" w:rsidP="005E2352">
      <w:pPr>
        <w:numPr>
          <w:ilvl w:val="0"/>
          <w:numId w:val="4"/>
        </w:numPr>
      </w:pPr>
      <w:r w:rsidRPr="005E2352">
        <w:t>Správať sa ohľaduplne voči ostatným hosťom.</w:t>
      </w:r>
    </w:p>
    <w:p w14:paraId="4122FE73" w14:textId="77777777" w:rsidR="005E2352" w:rsidRPr="005E2352" w:rsidRDefault="005E2352" w:rsidP="005E2352">
      <w:pPr>
        <w:numPr>
          <w:ilvl w:val="0"/>
          <w:numId w:val="4"/>
        </w:numPr>
      </w:pPr>
      <w:r w:rsidRPr="005E2352">
        <w:rPr>
          <w:b/>
          <w:bCs/>
        </w:rPr>
        <w:t>Fajčenie</w:t>
      </w:r>
      <w:r w:rsidRPr="005E2352">
        <w:t xml:space="preserve"> je zakázané vo vnútorných priestoroch.</w:t>
      </w:r>
    </w:p>
    <w:p w14:paraId="7688492F" w14:textId="77777777" w:rsidR="005E2352" w:rsidRPr="005E2352" w:rsidRDefault="005E2352" w:rsidP="005E2352">
      <w:pPr>
        <w:numPr>
          <w:ilvl w:val="0"/>
          <w:numId w:val="4"/>
        </w:numPr>
      </w:pPr>
      <w:r w:rsidRPr="005E2352">
        <w:rPr>
          <w:b/>
          <w:bCs/>
        </w:rPr>
        <w:t>Domáce zvieratá</w:t>
      </w:r>
      <w:r w:rsidRPr="005E2352">
        <w:t xml:space="preserve"> len po predchádzajúcej dohode.</w:t>
      </w:r>
    </w:p>
    <w:p w14:paraId="656C7959" w14:textId="77777777" w:rsidR="005E2352" w:rsidRPr="005E2352" w:rsidRDefault="005E2352" w:rsidP="005E2352">
      <w:pPr>
        <w:numPr>
          <w:ilvl w:val="0"/>
          <w:numId w:val="4"/>
        </w:numPr>
      </w:pPr>
      <w:r w:rsidRPr="005E2352">
        <w:t xml:space="preserve">Poškodenie vybavenia sa rieši v zmysle § </w:t>
      </w:r>
      <w:r w:rsidRPr="005E2352">
        <w:rPr>
          <w:b/>
          <w:bCs/>
        </w:rPr>
        <w:t xml:space="preserve">420 a </w:t>
      </w:r>
      <w:proofErr w:type="spellStart"/>
      <w:r w:rsidRPr="005E2352">
        <w:rPr>
          <w:b/>
          <w:bCs/>
        </w:rPr>
        <w:t>nasl</w:t>
      </w:r>
      <w:proofErr w:type="spellEnd"/>
      <w:r w:rsidRPr="005E2352">
        <w:rPr>
          <w:b/>
          <w:bCs/>
        </w:rPr>
        <w:t>. OZ</w:t>
      </w:r>
      <w:r w:rsidRPr="005E2352">
        <w:t xml:space="preserve"> (zodpovednosť za škodu).</w:t>
      </w:r>
    </w:p>
    <w:p w14:paraId="0D782D1E" w14:textId="2740384B" w:rsidR="005E2352" w:rsidRPr="005E2352" w:rsidRDefault="005E2352" w:rsidP="005E2352">
      <w:r w:rsidRPr="005E2352">
        <w:t xml:space="preserve">4. KUCHYŇA A STRAVOVANIE </w:t>
      </w:r>
    </w:p>
    <w:p w14:paraId="56678CF2" w14:textId="0F4948E7" w:rsidR="005E2352" w:rsidRPr="005E2352" w:rsidRDefault="005E2352" w:rsidP="005E2352">
      <w:pPr>
        <w:numPr>
          <w:ilvl w:val="0"/>
          <w:numId w:val="5"/>
        </w:numPr>
      </w:pPr>
      <w:r w:rsidRPr="005E2352">
        <w:t xml:space="preserve">Kuchyňa je </w:t>
      </w:r>
      <w:r w:rsidR="007F3233">
        <w:t>súčasťou obytných priestorov a je k dispozícii bez obmedzenia.</w:t>
      </w:r>
    </w:p>
    <w:p w14:paraId="5D9710D4" w14:textId="77777777" w:rsidR="005E2352" w:rsidRPr="005E2352" w:rsidRDefault="005E2352" w:rsidP="005E2352">
      <w:pPr>
        <w:numPr>
          <w:ilvl w:val="0"/>
          <w:numId w:val="5"/>
        </w:numPr>
      </w:pPr>
      <w:r w:rsidRPr="005E2352">
        <w:t xml:space="preserve">Nutné upratať po použití, riady umyť a odpadky triediť podľa vyhlášky č. </w:t>
      </w:r>
      <w:r w:rsidRPr="005E2352">
        <w:rPr>
          <w:b/>
          <w:bCs/>
        </w:rPr>
        <w:t>371/2015 Z. z.</w:t>
      </w:r>
    </w:p>
    <w:p w14:paraId="076D8AF5" w14:textId="541DC833" w:rsidR="005E2352" w:rsidRPr="005E2352" w:rsidRDefault="005E2352" w:rsidP="005E2352">
      <w:r w:rsidRPr="005E2352">
        <w:t>5. WIFI PRIPOJENIE</w:t>
      </w:r>
    </w:p>
    <w:p w14:paraId="107888BD" w14:textId="5D787846" w:rsidR="005E2352" w:rsidRPr="005E2352" w:rsidRDefault="005E2352" w:rsidP="005E2352">
      <w:pPr>
        <w:numPr>
          <w:ilvl w:val="0"/>
          <w:numId w:val="6"/>
        </w:numPr>
      </w:pPr>
      <w:r w:rsidRPr="005E2352">
        <w:t xml:space="preserve">Bezplatná Wi-Fi: </w:t>
      </w:r>
      <w:proofErr w:type="spellStart"/>
      <w:r w:rsidR="007F3233">
        <w:rPr>
          <w:b/>
          <w:bCs/>
        </w:rPr>
        <w:t>SGR_Nuo</w:t>
      </w:r>
      <w:proofErr w:type="spellEnd"/>
    </w:p>
    <w:p w14:paraId="7B2262D2" w14:textId="66AED446" w:rsidR="005E2352" w:rsidRPr="005E2352" w:rsidRDefault="005E2352" w:rsidP="005E2352">
      <w:pPr>
        <w:numPr>
          <w:ilvl w:val="0"/>
          <w:numId w:val="6"/>
        </w:numPr>
      </w:pPr>
      <w:r w:rsidRPr="005E2352">
        <w:t xml:space="preserve">Heslo: </w:t>
      </w:r>
      <w:r w:rsidR="007F3233">
        <w:rPr>
          <w:b/>
          <w:bCs/>
        </w:rPr>
        <w:t>Budina273?</w:t>
      </w:r>
    </w:p>
    <w:p w14:paraId="7135F9EA" w14:textId="77777777" w:rsidR="005E2352" w:rsidRPr="005E2352" w:rsidRDefault="005E2352" w:rsidP="005E2352">
      <w:pPr>
        <w:numPr>
          <w:ilvl w:val="0"/>
          <w:numId w:val="6"/>
        </w:numPr>
      </w:pPr>
      <w:r w:rsidRPr="005E2352">
        <w:t xml:space="preserve">Použitie internetu v súlade so zákonom č. </w:t>
      </w:r>
      <w:r w:rsidRPr="005E2352">
        <w:rPr>
          <w:b/>
          <w:bCs/>
        </w:rPr>
        <w:t>22/2004 Z. z.</w:t>
      </w:r>
      <w:r w:rsidRPr="005E2352">
        <w:t xml:space="preserve"> a č. </w:t>
      </w:r>
      <w:r w:rsidRPr="005E2352">
        <w:rPr>
          <w:b/>
          <w:bCs/>
        </w:rPr>
        <w:t>147/2001 Z. z.</w:t>
      </w:r>
    </w:p>
    <w:p w14:paraId="3EC167F1" w14:textId="77777777" w:rsidR="005E2352" w:rsidRPr="005E2352" w:rsidRDefault="005E2352" w:rsidP="005E2352">
      <w:r w:rsidRPr="005E2352">
        <w:t>6. NOČNÝ POKOJ</w:t>
      </w:r>
    </w:p>
    <w:p w14:paraId="1CBD4B9D" w14:textId="77777777" w:rsidR="005E2352" w:rsidRPr="005E2352" w:rsidRDefault="005E2352" w:rsidP="005E2352">
      <w:pPr>
        <w:numPr>
          <w:ilvl w:val="0"/>
          <w:numId w:val="7"/>
        </w:numPr>
      </w:pPr>
      <w:r w:rsidRPr="005E2352">
        <w:t xml:space="preserve">Platí od </w:t>
      </w:r>
      <w:r w:rsidRPr="005E2352">
        <w:rPr>
          <w:b/>
          <w:bCs/>
        </w:rPr>
        <w:t>22:00 do 6:00</w:t>
      </w:r>
    </w:p>
    <w:p w14:paraId="250A8F51" w14:textId="77777777" w:rsidR="005E2352" w:rsidRPr="005E2352" w:rsidRDefault="005E2352" w:rsidP="005E2352">
      <w:pPr>
        <w:numPr>
          <w:ilvl w:val="0"/>
          <w:numId w:val="7"/>
        </w:numPr>
      </w:pPr>
      <w:r w:rsidRPr="005E2352">
        <w:lastRenderedPageBreak/>
        <w:t xml:space="preserve">Vychádza z § </w:t>
      </w:r>
      <w:r w:rsidRPr="005E2352">
        <w:rPr>
          <w:b/>
          <w:bCs/>
        </w:rPr>
        <w:t>127 ods. 1 OZ</w:t>
      </w:r>
      <w:r w:rsidRPr="005E2352">
        <w:t xml:space="preserve"> (nadmerný hluk)</w:t>
      </w:r>
    </w:p>
    <w:p w14:paraId="2128E2A1" w14:textId="77777777" w:rsidR="005E2352" w:rsidRPr="005E2352" w:rsidRDefault="005E2352" w:rsidP="005E2352">
      <w:r w:rsidRPr="005E2352">
        <w:t>7. BEZPEČNOSŤ A HYGIENA</w:t>
      </w:r>
    </w:p>
    <w:p w14:paraId="388B09EA" w14:textId="77777777" w:rsidR="005E2352" w:rsidRPr="005E2352" w:rsidRDefault="005E2352" w:rsidP="005E2352">
      <w:pPr>
        <w:numPr>
          <w:ilvl w:val="0"/>
          <w:numId w:val="8"/>
        </w:numPr>
      </w:pPr>
      <w:r w:rsidRPr="005E2352">
        <w:t xml:space="preserve">V súlade so zákonom č. </w:t>
      </w:r>
      <w:r w:rsidRPr="005E2352">
        <w:rPr>
          <w:b/>
          <w:bCs/>
        </w:rPr>
        <w:t>355/2007 Z. z.</w:t>
      </w:r>
      <w:r w:rsidRPr="005E2352">
        <w:t xml:space="preserve"> (verejné zdravie)</w:t>
      </w:r>
    </w:p>
    <w:p w14:paraId="49081E2A" w14:textId="77777777" w:rsidR="005E2352" w:rsidRPr="005E2352" w:rsidRDefault="005E2352" w:rsidP="005E2352">
      <w:pPr>
        <w:numPr>
          <w:ilvl w:val="0"/>
          <w:numId w:val="8"/>
        </w:numPr>
      </w:pPr>
      <w:r w:rsidRPr="005E2352">
        <w:t>V prípade núdze kontaktovať prevádzkovateľa / linku 112</w:t>
      </w:r>
    </w:p>
    <w:p w14:paraId="577A0806" w14:textId="77777777" w:rsidR="005E2352" w:rsidRPr="005E2352" w:rsidRDefault="005E2352" w:rsidP="005E2352">
      <w:r w:rsidRPr="005E2352">
        <w:t>8. ZODPOVEDNOSŤ</w:t>
      </w:r>
    </w:p>
    <w:p w14:paraId="7F92B50D" w14:textId="77777777" w:rsidR="005E2352" w:rsidRPr="005E2352" w:rsidRDefault="005E2352" w:rsidP="005E2352">
      <w:pPr>
        <w:numPr>
          <w:ilvl w:val="0"/>
          <w:numId w:val="9"/>
        </w:numPr>
      </w:pPr>
      <w:r w:rsidRPr="005E2352">
        <w:t xml:space="preserve">Prevádzkovateľ nezodpovedá za cennosti, ak neboli zverené do úschovy (§ </w:t>
      </w:r>
      <w:r w:rsidRPr="005E2352">
        <w:rPr>
          <w:b/>
          <w:bCs/>
        </w:rPr>
        <w:t>433 OZ</w:t>
      </w:r>
      <w:r w:rsidRPr="005E2352">
        <w:t>)</w:t>
      </w:r>
    </w:p>
    <w:p w14:paraId="3A38C2FC" w14:textId="288264BD" w:rsidR="005E2352" w:rsidRPr="005E2352" w:rsidRDefault="005E2352" w:rsidP="005E2352">
      <w:pPr>
        <w:numPr>
          <w:ilvl w:val="0"/>
          <w:numId w:val="9"/>
        </w:numPr>
      </w:pPr>
      <w:r w:rsidRPr="005E2352">
        <w:t xml:space="preserve">Hosť zodpovedá za škodu </w:t>
      </w:r>
      <w:r w:rsidR="00F563C3">
        <w:t xml:space="preserve">na vybavení nehnuteľnosti, </w:t>
      </w:r>
      <w:r w:rsidRPr="005E2352">
        <w:t>spôsobenú počas pobytu</w:t>
      </w:r>
    </w:p>
    <w:p w14:paraId="2E9D22C7" w14:textId="1D6EFDD9" w:rsidR="005E2352" w:rsidRPr="005E2352" w:rsidRDefault="005E2352" w:rsidP="005E2352">
      <w:r w:rsidRPr="005E2352">
        <w:t>9. REZERVÁCIA A PLATBA</w:t>
      </w:r>
    </w:p>
    <w:p w14:paraId="5D4BEEFA" w14:textId="3E03C38B" w:rsidR="005E2352" w:rsidRPr="005E2352" w:rsidRDefault="005E2352" w:rsidP="005E2352">
      <w:pPr>
        <w:numPr>
          <w:ilvl w:val="0"/>
          <w:numId w:val="10"/>
        </w:numPr>
      </w:pPr>
      <w:r w:rsidRPr="005E2352">
        <w:t>Rezervácia</w:t>
      </w:r>
      <w:r w:rsidR="00F563C3">
        <w:t xml:space="preserve"> ubytovania je možná prostredníctvom registračného formulára na webe </w:t>
      </w:r>
      <w:hyperlink r:id="rId5" w:history="1">
        <w:r w:rsidR="00F563C3" w:rsidRPr="002F011B">
          <w:rPr>
            <w:rStyle w:val="Hypertextovprepojenie"/>
          </w:rPr>
          <w:t>www.relaxbudina.ck</w:t>
        </w:r>
      </w:hyperlink>
      <w:r w:rsidR="00F563C3">
        <w:t>, alebo</w:t>
      </w:r>
      <w:r w:rsidRPr="005E2352">
        <w:t xml:space="preserve"> cez platformy </w:t>
      </w:r>
      <w:proofErr w:type="spellStart"/>
      <w:r w:rsidRPr="005E2352">
        <w:t>Booking</w:t>
      </w:r>
      <w:proofErr w:type="spellEnd"/>
      <w:r w:rsidR="00F563C3">
        <w:t xml:space="preserve"> a </w:t>
      </w:r>
      <w:proofErr w:type="spellStart"/>
      <w:r w:rsidRPr="005E2352">
        <w:t>Airbnb</w:t>
      </w:r>
      <w:proofErr w:type="spellEnd"/>
    </w:p>
    <w:p w14:paraId="451BDFFC" w14:textId="561AD50C" w:rsidR="005E2352" w:rsidRPr="005E2352" w:rsidRDefault="005E2352" w:rsidP="005E2352">
      <w:pPr>
        <w:numPr>
          <w:ilvl w:val="0"/>
          <w:numId w:val="10"/>
        </w:numPr>
      </w:pPr>
      <w:r w:rsidRPr="005E2352">
        <w:rPr>
          <w:b/>
          <w:bCs/>
        </w:rPr>
        <w:t>Záloha:</w:t>
      </w:r>
      <w:r w:rsidRPr="005E2352">
        <w:t xml:space="preserve"> 30</w:t>
      </w:r>
      <w:r w:rsidRPr="005E2352">
        <w:rPr>
          <w:rFonts w:ascii="Arial" w:hAnsi="Arial" w:cs="Arial"/>
        </w:rPr>
        <w:t> </w:t>
      </w:r>
      <w:r w:rsidRPr="005E2352">
        <w:t>% z ceny pobytu</w:t>
      </w:r>
      <w:r w:rsidR="00F563C3">
        <w:t xml:space="preserve">, </w:t>
      </w:r>
      <w:r w:rsidRPr="005E2352">
        <w:t>splatn</w:t>
      </w:r>
      <w:r w:rsidRPr="005E2352">
        <w:rPr>
          <w:rFonts w:ascii="Aptos" w:hAnsi="Aptos" w:cs="Aptos"/>
        </w:rPr>
        <w:t>á</w:t>
      </w:r>
      <w:r w:rsidRPr="005E2352">
        <w:t xml:space="preserve"> do 5 dn</w:t>
      </w:r>
      <w:r w:rsidRPr="005E2352">
        <w:rPr>
          <w:rFonts w:ascii="Aptos" w:hAnsi="Aptos" w:cs="Aptos"/>
        </w:rPr>
        <w:t>í</w:t>
      </w:r>
      <w:r w:rsidRPr="005E2352">
        <w:t xml:space="preserve"> od potvrdenia rezerv</w:t>
      </w:r>
      <w:r w:rsidRPr="005E2352">
        <w:rPr>
          <w:rFonts w:ascii="Aptos" w:hAnsi="Aptos" w:cs="Aptos"/>
        </w:rPr>
        <w:t>á</w:t>
      </w:r>
      <w:r w:rsidRPr="005E2352">
        <w:t>cie</w:t>
      </w:r>
      <w:r w:rsidRPr="005E2352">
        <w:br/>
      </w:r>
      <w:r w:rsidRPr="005E2352">
        <w:rPr>
          <w:b/>
          <w:bCs/>
        </w:rPr>
        <w:t>Účet:</w:t>
      </w:r>
      <w:r w:rsidRPr="005E2352">
        <w:t xml:space="preserve"> </w:t>
      </w:r>
      <w:r w:rsidRPr="005E2352">
        <w:rPr>
          <w:highlight w:val="yellow"/>
        </w:rPr>
        <w:t>SK12 3456 7890 1234 5678 9012</w:t>
      </w:r>
      <w:r w:rsidRPr="005E2352">
        <w:br/>
      </w:r>
      <w:r w:rsidRPr="005E2352">
        <w:rPr>
          <w:b/>
          <w:bCs/>
        </w:rPr>
        <w:t>VS:</w:t>
      </w:r>
      <w:r w:rsidRPr="005E2352">
        <w:t xml:space="preserve"> [číslo rezervácie alebo dátum príchodu]</w:t>
      </w:r>
    </w:p>
    <w:p w14:paraId="596CA75A" w14:textId="77777777" w:rsidR="005E2352" w:rsidRPr="005E2352" w:rsidRDefault="005E2352" w:rsidP="005E2352">
      <w:pPr>
        <w:numPr>
          <w:ilvl w:val="0"/>
          <w:numId w:val="10"/>
        </w:numPr>
      </w:pPr>
      <w:r w:rsidRPr="005E2352">
        <w:rPr>
          <w:b/>
          <w:bCs/>
        </w:rPr>
        <w:t>Doplatok:</w:t>
      </w:r>
      <w:r w:rsidRPr="005E2352">
        <w:t xml:space="preserve"> pri nástupe na pobyt</w:t>
      </w:r>
    </w:p>
    <w:p w14:paraId="385D1B9C" w14:textId="77777777" w:rsidR="005E2352" w:rsidRPr="005E2352" w:rsidRDefault="005E2352" w:rsidP="005E2352">
      <w:pPr>
        <w:numPr>
          <w:ilvl w:val="0"/>
          <w:numId w:val="10"/>
        </w:numPr>
      </w:pPr>
      <w:r w:rsidRPr="005E2352">
        <w:rPr>
          <w:b/>
          <w:bCs/>
        </w:rPr>
        <w:t>Storno podmienky:</w:t>
      </w:r>
    </w:p>
    <w:p w14:paraId="66F9096F" w14:textId="77777777" w:rsidR="005E2352" w:rsidRPr="005E2352" w:rsidRDefault="005E2352" w:rsidP="005E2352">
      <w:pPr>
        <w:numPr>
          <w:ilvl w:val="1"/>
          <w:numId w:val="10"/>
        </w:numPr>
      </w:pPr>
      <w:r w:rsidRPr="005E2352">
        <w:t xml:space="preserve">14 dní vopred → plná </w:t>
      </w:r>
      <w:proofErr w:type="spellStart"/>
      <w:r w:rsidRPr="005E2352">
        <w:t>vratka</w:t>
      </w:r>
      <w:proofErr w:type="spellEnd"/>
      <w:r w:rsidRPr="005E2352">
        <w:t xml:space="preserve"> zálohy</w:t>
      </w:r>
    </w:p>
    <w:p w14:paraId="44D951D7" w14:textId="6E14A3D4" w:rsidR="005E2352" w:rsidRDefault="005E2352" w:rsidP="005E2352">
      <w:pPr>
        <w:numPr>
          <w:ilvl w:val="1"/>
          <w:numId w:val="10"/>
        </w:numPr>
      </w:pPr>
      <w:r w:rsidRPr="005E2352">
        <w:t>7–13 dní → 50</w:t>
      </w:r>
      <w:r w:rsidRPr="005E2352">
        <w:rPr>
          <w:rFonts w:ascii="Arial" w:hAnsi="Arial" w:cs="Arial"/>
        </w:rPr>
        <w:t> </w:t>
      </w:r>
      <w:r w:rsidRPr="005E2352">
        <w:t>% z</w:t>
      </w:r>
      <w:r w:rsidRPr="005E2352">
        <w:rPr>
          <w:rFonts w:ascii="Aptos" w:hAnsi="Aptos" w:cs="Aptos"/>
        </w:rPr>
        <w:t>á</w:t>
      </w:r>
      <w:r w:rsidRPr="005E2352">
        <w:t>lohy</w:t>
      </w:r>
    </w:p>
    <w:p w14:paraId="62CC3402" w14:textId="0582CEDC" w:rsidR="005E2352" w:rsidRPr="005E2352" w:rsidRDefault="005E2352" w:rsidP="005E2352">
      <w:pPr>
        <w:numPr>
          <w:ilvl w:val="1"/>
          <w:numId w:val="10"/>
        </w:numPr>
      </w:pPr>
      <w:r w:rsidRPr="005E2352">
        <w:t>&lt;6 dní → záloha nevratná</w:t>
      </w:r>
    </w:p>
    <w:p w14:paraId="602572F4" w14:textId="77777777" w:rsidR="005E2352" w:rsidRPr="005E2352" w:rsidRDefault="005E2352" w:rsidP="005E2352">
      <w:pPr>
        <w:numPr>
          <w:ilvl w:val="1"/>
          <w:numId w:val="10"/>
        </w:numPr>
      </w:pPr>
      <w:r w:rsidRPr="005E2352">
        <w:rPr>
          <w:b/>
          <w:bCs/>
        </w:rPr>
        <w:t>Nedostavenie sa bez oznámenia</w:t>
      </w:r>
      <w:r w:rsidRPr="005E2352">
        <w:t xml:space="preserve"> → záloha nevratná</w:t>
      </w:r>
      <w:r w:rsidRPr="005E2352">
        <w:br/>
      </w:r>
      <w:r w:rsidRPr="005E2352">
        <w:rPr>
          <w:i/>
          <w:iCs/>
        </w:rPr>
        <w:t>(§</w:t>
      </w:r>
      <w:r w:rsidRPr="005E2352">
        <w:rPr>
          <w:rFonts w:ascii="Arial" w:hAnsi="Arial" w:cs="Arial"/>
          <w:i/>
          <w:iCs/>
        </w:rPr>
        <w:t> </w:t>
      </w:r>
      <w:r w:rsidRPr="005E2352">
        <w:rPr>
          <w:i/>
          <w:iCs/>
        </w:rPr>
        <w:t>420 a</w:t>
      </w:r>
      <w:r w:rsidRPr="005E2352">
        <w:rPr>
          <w:rFonts w:ascii="Aptos" w:hAnsi="Aptos" w:cs="Aptos"/>
          <w:i/>
          <w:iCs/>
        </w:rPr>
        <w:t>ž</w:t>
      </w:r>
      <w:r w:rsidRPr="005E2352">
        <w:rPr>
          <w:i/>
          <w:iCs/>
        </w:rPr>
        <w:t xml:space="preserve"> </w:t>
      </w:r>
      <w:r w:rsidRPr="005E2352">
        <w:rPr>
          <w:rFonts w:ascii="Aptos" w:hAnsi="Aptos" w:cs="Aptos"/>
          <w:i/>
          <w:iCs/>
        </w:rPr>
        <w:t>§</w:t>
      </w:r>
      <w:r w:rsidRPr="005E2352">
        <w:rPr>
          <w:rFonts w:ascii="Arial" w:hAnsi="Arial" w:cs="Arial"/>
          <w:i/>
          <w:iCs/>
        </w:rPr>
        <w:t> </w:t>
      </w:r>
      <w:r w:rsidRPr="005E2352">
        <w:rPr>
          <w:i/>
          <w:iCs/>
        </w:rPr>
        <w:t xml:space="preserve">446 OZ </w:t>
      </w:r>
      <w:r w:rsidRPr="005E2352">
        <w:rPr>
          <w:rFonts w:ascii="Aptos" w:hAnsi="Aptos" w:cs="Aptos"/>
          <w:i/>
          <w:iCs/>
        </w:rPr>
        <w:t>–</w:t>
      </w:r>
      <w:r w:rsidRPr="005E2352">
        <w:rPr>
          <w:i/>
          <w:iCs/>
        </w:rPr>
        <w:t xml:space="preserve"> neplnenie z</w:t>
      </w:r>
      <w:r w:rsidRPr="005E2352">
        <w:rPr>
          <w:rFonts w:ascii="Aptos" w:hAnsi="Aptos" w:cs="Aptos"/>
          <w:i/>
          <w:iCs/>
        </w:rPr>
        <w:t>á</w:t>
      </w:r>
      <w:r w:rsidRPr="005E2352">
        <w:rPr>
          <w:i/>
          <w:iCs/>
        </w:rPr>
        <w:t>v</w:t>
      </w:r>
      <w:r w:rsidRPr="005E2352">
        <w:rPr>
          <w:rFonts w:ascii="Aptos" w:hAnsi="Aptos" w:cs="Aptos"/>
          <w:i/>
          <w:iCs/>
        </w:rPr>
        <w:t>ä</w:t>
      </w:r>
      <w:r w:rsidRPr="005E2352">
        <w:rPr>
          <w:i/>
          <w:iCs/>
        </w:rPr>
        <w:t>zku)</w:t>
      </w:r>
    </w:p>
    <w:p w14:paraId="17B7F048" w14:textId="77777777" w:rsidR="005E2352" w:rsidRPr="005E2352" w:rsidRDefault="005E2352" w:rsidP="005E2352">
      <w:pPr>
        <w:numPr>
          <w:ilvl w:val="0"/>
          <w:numId w:val="10"/>
        </w:numPr>
      </w:pPr>
      <w:r w:rsidRPr="005E2352">
        <w:t xml:space="preserve">Zmeny rezervácie najneskôr </w:t>
      </w:r>
      <w:r w:rsidRPr="005E2352">
        <w:rPr>
          <w:b/>
          <w:bCs/>
        </w:rPr>
        <w:t>3 dni pred príchodom</w:t>
      </w:r>
    </w:p>
    <w:p w14:paraId="0689B461" w14:textId="77777777" w:rsidR="005E2352" w:rsidRPr="005E2352" w:rsidRDefault="005E2352" w:rsidP="005E2352">
      <w:pPr>
        <w:numPr>
          <w:ilvl w:val="0"/>
          <w:numId w:val="10"/>
        </w:numPr>
      </w:pPr>
      <w:r w:rsidRPr="005E2352">
        <w:t>Predčasný odchod = nevratná platba, ak nejde o výnimočný prípad</w:t>
      </w:r>
    </w:p>
    <w:p w14:paraId="5E7C4CCA" w14:textId="77777777" w:rsidR="000A511E" w:rsidRDefault="000A511E"/>
    <w:p w14:paraId="519E6A02" w14:textId="77777777" w:rsidR="005E2352" w:rsidRDefault="005E2352" w:rsidP="005E2352">
      <w:r w:rsidRPr="005E2352">
        <w:t>PREVÁDZKOVÝ PORIADOK</w:t>
      </w:r>
    </w:p>
    <w:p w14:paraId="078012B9" w14:textId="65D97D55" w:rsidR="005E2352" w:rsidRPr="005E2352" w:rsidRDefault="005E2352" w:rsidP="005E2352">
      <w:r>
        <w:t xml:space="preserve">V zmysle </w:t>
      </w:r>
      <w:r w:rsidRPr="005E2352">
        <w:rPr>
          <w:b/>
          <w:bCs/>
        </w:rPr>
        <w:t>zákona č. 355/2007 Z. z. o ochrane, podpore a rozvoji verejného zdravia</w:t>
      </w:r>
      <w:r w:rsidRPr="005E2352">
        <w:t>.</w:t>
      </w:r>
    </w:p>
    <w:p w14:paraId="57E04F0F" w14:textId="77777777" w:rsidR="00F563C3" w:rsidRPr="005E2352" w:rsidRDefault="00F563C3" w:rsidP="00F563C3">
      <w:r w:rsidRPr="005E2352">
        <w:rPr>
          <w:b/>
          <w:bCs/>
        </w:rPr>
        <w:t>Ubytovacie zariadenie:</w:t>
      </w:r>
      <w:r w:rsidRPr="005E2352">
        <w:t xml:space="preserve"> </w:t>
      </w:r>
      <w:r>
        <w:t>Budiná, ubytovanie v  súkromí</w:t>
      </w:r>
      <w:r w:rsidRPr="005E2352">
        <w:br/>
      </w:r>
      <w:r w:rsidRPr="005E2352">
        <w:rPr>
          <w:b/>
          <w:bCs/>
        </w:rPr>
        <w:t>Adresa:</w:t>
      </w:r>
      <w:r w:rsidRPr="005E2352">
        <w:t xml:space="preserve"> </w:t>
      </w:r>
      <w:r>
        <w:t>Budiná 273, 985 12 Budiná</w:t>
      </w:r>
      <w:r w:rsidRPr="005E2352">
        <w:t>, Slovensko</w:t>
      </w:r>
      <w:r w:rsidRPr="005E2352">
        <w:br/>
      </w:r>
      <w:r w:rsidRPr="005E2352">
        <w:rPr>
          <w:b/>
          <w:bCs/>
        </w:rPr>
        <w:t>Prevádzkovateľ:</w:t>
      </w:r>
      <w:r w:rsidRPr="005E2352">
        <w:t xml:space="preserve"> </w:t>
      </w:r>
      <w:r>
        <w:t>S.G.R., s.r.o.</w:t>
      </w:r>
      <w:r w:rsidRPr="005E2352">
        <w:br/>
      </w:r>
      <w:r w:rsidRPr="005E2352">
        <w:rPr>
          <w:b/>
          <w:bCs/>
        </w:rPr>
        <w:t>IČO:</w:t>
      </w:r>
      <w:r w:rsidRPr="005E2352">
        <w:t xml:space="preserve"> </w:t>
      </w:r>
      <w:r w:rsidRPr="007F3233">
        <w:t>50340425</w:t>
      </w:r>
      <w:r w:rsidRPr="005E2352">
        <w:br/>
      </w:r>
      <w:r w:rsidRPr="005E2352">
        <w:rPr>
          <w:b/>
          <w:bCs/>
        </w:rPr>
        <w:t>Kontakt:</w:t>
      </w:r>
      <w:r w:rsidRPr="005E2352">
        <w:t xml:space="preserve"> +421</w:t>
      </w:r>
      <w:r>
        <w:t> 918 681 056</w:t>
      </w:r>
      <w:r w:rsidRPr="005E2352">
        <w:t xml:space="preserve"> | </w:t>
      </w:r>
      <w:r>
        <w:t>hello@relaxbudina.sk</w:t>
      </w:r>
    </w:p>
    <w:p w14:paraId="00A6C612" w14:textId="7759AEE4" w:rsidR="005E2352" w:rsidRPr="005E2352" w:rsidRDefault="005E2352" w:rsidP="005E2352">
      <w:r w:rsidRPr="005E2352">
        <w:lastRenderedPageBreak/>
        <w:br/>
      </w:r>
      <w:r w:rsidRPr="005E2352">
        <w:rPr>
          <w:b/>
          <w:bCs/>
        </w:rPr>
        <w:t>Právna forma:</w:t>
      </w:r>
      <w:r w:rsidR="00F563C3">
        <w:rPr>
          <w:b/>
          <w:bCs/>
        </w:rPr>
        <w:t xml:space="preserve"> </w:t>
      </w:r>
      <w:r w:rsidR="00F563C3" w:rsidRPr="00F563C3">
        <w:t>Právnická osoba</w:t>
      </w:r>
      <w:r w:rsidRPr="005E2352">
        <w:br/>
      </w:r>
      <w:r w:rsidRPr="005E2352">
        <w:rPr>
          <w:b/>
          <w:bCs/>
        </w:rPr>
        <w:t>Druh činnosti:</w:t>
      </w:r>
      <w:r w:rsidRPr="005E2352">
        <w:t xml:space="preserve"> Poskytovanie krátkodobého ubytovania – ubytovanie v súkromí</w:t>
      </w:r>
    </w:p>
    <w:p w14:paraId="190948B4" w14:textId="77777777" w:rsidR="005E2352" w:rsidRPr="005E2352" w:rsidRDefault="005E2352" w:rsidP="005E2352">
      <w:r w:rsidRPr="005E2352">
        <w:t>1. Účel a charakter prevádzky</w:t>
      </w:r>
    </w:p>
    <w:p w14:paraId="1436E2A8" w14:textId="77777777" w:rsidR="005E2352" w:rsidRPr="005E2352" w:rsidRDefault="005E2352" w:rsidP="005E2352">
      <w:pPr>
        <w:numPr>
          <w:ilvl w:val="0"/>
          <w:numId w:val="11"/>
        </w:numPr>
      </w:pPr>
      <w:r w:rsidRPr="005E2352">
        <w:t>Poskytovanie krátkodobého ubytovania fyzickým osobám formou prenájmu izieb v rodinnom dome.</w:t>
      </w:r>
    </w:p>
    <w:p w14:paraId="18A20E07" w14:textId="5698ABDD" w:rsidR="005E2352" w:rsidRPr="005E2352" w:rsidRDefault="005E2352" w:rsidP="005E2352">
      <w:pPr>
        <w:numPr>
          <w:ilvl w:val="0"/>
          <w:numId w:val="11"/>
        </w:numPr>
      </w:pPr>
      <w:r w:rsidRPr="005E2352">
        <w:t xml:space="preserve">Maximálna kapacita: 10 osôb (v </w:t>
      </w:r>
      <w:r w:rsidR="00F563C3">
        <w:t>4</w:t>
      </w:r>
      <w:r w:rsidRPr="005E2352">
        <w:t xml:space="preserve"> izbách).</w:t>
      </w:r>
    </w:p>
    <w:p w14:paraId="1C00ED36" w14:textId="77777777" w:rsidR="005E2352" w:rsidRPr="005E2352" w:rsidRDefault="005E2352" w:rsidP="005E2352">
      <w:pPr>
        <w:numPr>
          <w:ilvl w:val="0"/>
          <w:numId w:val="11"/>
        </w:numPr>
      </w:pPr>
      <w:r w:rsidRPr="005E2352">
        <w:t>Ubytovanie sa poskytuje na základe zmluvy o ubytovaní v zmysle §</w:t>
      </w:r>
      <w:r w:rsidRPr="005E2352">
        <w:rPr>
          <w:rFonts w:ascii="Arial" w:hAnsi="Arial" w:cs="Arial"/>
        </w:rPr>
        <w:t> </w:t>
      </w:r>
      <w:r w:rsidRPr="005E2352">
        <w:t>754 Ob</w:t>
      </w:r>
      <w:r w:rsidRPr="005E2352">
        <w:rPr>
          <w:rFonts w:ascii="Aptos" w:hAnsi="Aptos" w:cs="Aptos"/>
        </w:rPr>
        <w:t>č</w:t>
      </w:r>
      <w:r w:rsidRPr="005E2352">
        <w:t>ianskeho z</w:t>
      </w:r>
      <w:r w:rsidRPr="005E2352">
        <w:rPr>
          <w:rFonts w:ascii="Aptos" w:hAnsi="Aptos" w:cs="Aptos"/>
        </w:rPr>
        <w:t>á</w:t>
      </w:r>
      <w:r w:rsidRPr="005E2352">
        <w:t>konn</w:t>
      </w:r>
      <w:r w:rsidRPr="005E2352">
        <w:rPr>
          <w:rFonts w:ascii="Aptos" w:hAnsi="Aptos" w:cs="Aptos"/>
        </w:rPr>
        <w:t>í</w:t>
      </w:r>
      <w:r w:rsidRPr="005E2352">
        <w:t>ka.</w:t>
      </w:r>
    </w:p>
    <w:p w14:paraId="6A98F776" w14:textId="77777777" w:rsidR="005E2352" w:rsidRPr="005E2352" w:rsidRDefault="005E2352" w:rsidP="005E2352">
      <w:r w:rsidRPr="005E2352">
        <w:t>2. Prevádzkové priestory</w:t>
      </w:r>
    </w:p>
    <w:p w14:paraId="095A4CF7" w14:textId="5C30E892" w:rsidR="005E2352" w:rsidRPr="005E2352" w:rsidRDefault="005E2352" w:rsidP="005E2352">
      <w:pPr>
        <w:numPr>
          <w:ilvl w:val="0"/>
          <w:numId w:val="12"/>
        </w:numPr>
      </w:pPr>
      <w:r w:rsidRPr="005E2352">
        <w:t>Spoločné priestory: chodb</w:t>
      </w:r>
      <w:r w:rsidR="00F563C3">
        <w:t>a</w:t>
      </w:r>
      <w:r w:rsidRPr="005E2352">
        <w:t xml:space="preserve">, </w:t>
      </w:r>
      <w:r w:rsidR="00F563C3">
        <w:t>schodisko</w:t>
      </w:r>
    </w:p>
    <w:p w14:paraId="6847487D" w14:textId="77777777" w:rsidR="005E2352" w:rsidRPr="005E2352" w:rsidRDefault="005E2352" w:rsidP="005E2352">
      <w:pPr>
        <w:numPr>
          <w:ilvl w:val="0"/>
          <w:numId w:val="12"/>
        </w:numPr>
      </w:pPr>
      <w:r w:rsidRPr="005E2352">
        <w:t>Hygienické zariadenia: kúpeľne, toalety</w:t>
      </w:r>
    </w:p>
    <w:p w14:paraId="11B4DC6C" w14:textId="4A5DD74A" w:rsidR="005E2352" w:rsidRPr="005E2352" w:rsidRDefault="005E2352" w:rsidP="005E2352">
      <w:pPr>
        <w:numPr>
          <w:ilvl w:val="0"/>
          <w:numId w:val="12"/>
        </w:numPr>
      </w:pPr>
      <w:r w:rsidRPr="005E2352">
        <w:t xml:space="preserve">Vybavenie kuchyne: sporák, chladnička, mikrovlnná rúra, </w:t>
      </w:r>
      <w:r w:rsidR="00F563C3">
        <w:t xml:space="preserve">umývačka, </w:t>
      </w:r>
      <w:proofErr w:type="spellStart"/>
      <w:r w:rsidR="00F563C3">
        <w:t>rýchlovarná</w:t>
      </w:r>
      <w:proofErr w:type="spellEnd"/>
      <w:r w:rsidR="00F563C3">
        <w:t xml:space="preserve"> </w:t>
      </w:r>
      <w:proofErr w:type="spellStart"/>
      <w:r w:rsidR="00F563C3">
        <w:t>konvica</w:t>
      </w:r>
      <w:proofErr w:type="spellEnd"/>
    </w:p>
    <w:p w14:paraId="7ABE6195" w14:textId="14FB02BB" w:rsidR="005E2352" w:rsidRPr="005E2352" w:rsidRDefault="005E2352" w:rsidP="005E2352">
      <w:pPr>
        <w:pStyle w:val="Odsekzoznamu"/>
        <w:numPr>
          <w:ilvl w:val="0"/>
          <w:numId w:val="12"/>
        </w:numPr>
      </w:pPr>
      <w:r w:rsidRPr="005E2352">
        <w:t>Vonkajšie priestory: dvor, parkovisko, altánok</w:t>
      </w:r>
    </w:p>
    <w:p w14:paraId="74B298D2" w14:textId="77777777" w:rsidR="005E2352" w:rsidRPr="005E2352" w:rsidRDefault="005E2352" w:rsidP="005E2352">
      <w:r w:rsidRPr="005E2352">
        <w:t>3. Hygienické opatrenia</w:t>
      </w:r>
    </w:p>
    <w:p w14:paraId="029DAEB2" w14:textId="77777777" w:rsidR="005E2352" w:rsidRPr="005E2352" w:rsidRDefault="005E2352" w:rsidP="005E2352">
      <w:pPr>
        <w:numPr>
          <w:ilvl w:val="0"/>
          <w:numId w:val="13"/>
        </w:numPr>
      </w:pPr>
      <w:r w:rsidRPr="005E2352">
        <w:t>Priestory sú pravidelne upratované podľa upratovacieho plánu (1× denne spoločné priestory, 1× po odchode hostí izby).</w:t>
      </w:r>
    </w:p>
    <w:p w14:paraId="7643A69F" w14:textId="6780F982" w:rsidR="005E2352" w:rsidRPr="005E2352" w:rsidRDefault="005E2352" w:rsidP="005E2352">
      <w:pPr>
        <w:numPr>
          <w:ilvl w:val="0"/>
          <w:numId w:val="13"/>
        </w:numPr>
      </w:pPr>
      <w:r w:rsidRPr="005E2352">
        <w:t xml:space="preserve">Dezinfekcia dotykových plôch, sanitárnych zariadení a kuchyne sa vykonáva </w:t>
      </w:r>
      <w:r w:rsidR="00F563C3">
        <w:t>po ukončení ubytovania hostí a pred nástupom ďalších hostí</w:t>
      </w:r>
      <w:r w:rsidRPr="005E2352">
        <w:t>.</w:t>
      </w:r>
    </w:p>
    <w:p w14:paraId="1C5C184E" w14:textId="77777777" w:rsidR="005E2352" w:rsidRPr="005E2352" w:rsidRDefault="005E2352" w:rsidP="005E2352">
      <w:pPr>
        <w:numPr>
          <w:ilvl w:val="0"/>
          <w:numId w:val="13"/>
        </w:numPr>
      </w:pPr>
      <w:r w:rsidRPr="005E2352">
        <w:t>Posteľná bielizeň sa mení pred príchodom každého hosťa a najneskôr každých 7 dní.</w:t>
      </w:r>
    </w:p>
    <w:p w14:paraId="141D1A2B" w14:textId="77777777" w:rsidR="005E2352" w:rsidRPr="005E2352" w:rsidRDefault="005E2352" w:rsidP="005E2352">
      <w:pPr>
        <w:numPr>
          <w:ilvl w:val="0"/>
          <w:numId w:val="13"/>
        </w:numPr>
      </w:pPr>
      <w:r w:rsidRPr="005E2352">
        <w:t>V kuchyni je zabezpečené triedenie odpadu v súlade s vyhláškou č. 371/2015 Z. z.</w:t>
      </w:r>
    </w:p>
    <w:p w14:paraId="3B818F15" w14:textId="77777777" w:rsidR="005E2352" w:rsidRPr="005E2352" w:rsidRDefault="005E2352" w:rsidP="005E2352">
      <w:r w:rsidRPr="005E2352">
        <w:t>4. Zdravotné požiadavky na prevádzkovateľa</w:t>
      </w:r>
    </w:p>
    <w:p w14:paraId="745AD997" w14:textId="77777777" w:rsidR="005E2352" w:rsidRPr="005E2352" w:rsidRDefault="005E2352" w:rsidP="005E2352">
      <w:pPr>
        <w:numPr>
          <w:ilvl w:val="0"/>
          <w:numId w:val="14"/>
        </w:numPr>
      </w:pPr>
      <w:r w:rsidRPr="005E2352">
        <w:t>Prevádzkovateľ nepracuje s potravinami určenými na konzumáciu pre hostí (stravovanie si zabezpečujú individuálne).</w:t>
      </w:r>
    </w:p>
    <w:p w14:paraId="5C5A6233" w14:textId="77777777" w:rsidR="005E2352" w:rsidRPr="005E2352" w:rsidRDefault="005E2352" w:rsidP="005E2352">
      <w:pPr>
        <w:numPr>
          <w:ilvl w:val="0"/>
          <w:numId w:val="14"/>
        </w:numPr>
      </w:pPr>
      <w:r w:rsidRPr="005E2352">
        <w:t>Prevádzkovateľ nie je povinný predkladať doklad o zdravotnej spôsobilosti podľa § 16 ods. 2 zákona č. 355/2007 Z. z.</w:t>
      </w:r>
    </w:p>
    <w:p w14:paraId="1276318C" w14:textId="77777777" w:rsidR="005E2352" w:rsidRPr="005E2352" w:rsidRDefault="005E2352" w:rsidP="005E2352">
      <w:r w:rsidRPr="005E2352">
        <w:t>5. Zásady bezpečnosti</w:t>
      </w:r>
    </w:p>
    <w:p w14:paraId="5B57745E" w14:textId="77777777" w:rsidR="005E2352" w:rsidRPr="005E2352" w:rsidRDefault="005E2352" w:rsidP="005E2352">
      <w:pPr>
        <w:numPr>
          <w:ilvl w:val="0"/>
          <w:numId w:val="15"/>
        </w:numPr>
      </w:pPr>
      <w:r w:rsidRPr="005E2352">
        <w:t>V zariadení sa nachádza detektor dymu a hasiaci prístroj.</w:t>
      </w:r>
    </w:p>
    <w:p w14:paraId="45180FF1" w14:textId="77777777" w:rsidR="005E2352" w:rsidRPr="005E2352" w:rsidRDefault="005E2352" w:rsidP="005E2352">
      <w:pPr>
        <w:numPr>
          <w:ilvl w:val="0"/>
          <w:numId w:val="15"/>
        </w:numPr>
      </w:pPr>
      <w:r w:rsidRPr="005E2352">
        <w:lastRenderedPageBreak/>
        <w:t>V prípade požiaru alebo inej núdzovej udalosti hostia kontaktujú linku 112 a prevádzkovateľa.</w:t>
      </w:r>
    </w:p>
    <w:p w14:paraId="47286991" w14:textId="3B03144E" w:rsidR="005E2352" w:rsidRPr="005E2352" w:rsidRDefault="005E2352" w:rsidP="005E2352">
      <w:pPr>
        <w:numPr>
          <w:ilvl w:val="0"/>
          <w:numId w:val="15"/>
        </w:numPr>
      </w:pPr>
      <w:r w:rsidRPr="005E2352">
        <w:t>Ubytovaní hostia sú informovaní o únikových cestách a núdzových postupoch pri nástupe</w:t>
      </w:r>
      <w:r w:rsidR="00F563C3">
        <w:t xml:space="preserve"> a formou požiarno-evakuačného plánu prístupného na každom podlaží</w:t>
      </w:r>
      <w:r w:rsidRPr="005E2352">
        <w:t>.</w:t>
      </w:r>
    </w:p>
    <w:p w14:paraId="7466B16B" w14:textId="59927450" w:rsidR="005E2352" w:rsidRPr="005E2352" w:rsidRDefault="005E2352" w:rsidP="005E2352">
      <w:r w:rsidRPr="005E2352">
        <w:t>6. Opatrenia proti vzniku infekčných ochore</w:t>
      </w:r>
      <w:r>
        <w:t>ní</w:t>
      </w:r>
    </w:p>
    <w:p w14:paraId="08F7CB53" w14:textId="45A74847" w:rsidR="005E2352" w:rsidRPr="005E2352" w:rsidRDefault="005E2352" w:rsidP="005E2352">
      <w:r w:rsidRPr="005E2352">
        <w:t>V prípade výskytu podozrenia na infekčné ochorenie hosťa sa pobyt ukončuje a hosť je vyzvaný na kontaktovanie lekára.</w:t>
      </w:r>
    </w:p>
    <w:p w14:paraId="253FF104" w14:textId="77777777" w:rsidR="005E2352" w:rsidRPr="005E2352" w:rsidRDefault="005E2352" w:rsidP="005E2352">
      <w:pPr>
        <w:numPr>
          <w:ilvl w:val="0"/>
          <w:numId w:val="16"/>
        </w:numPr>
      </w:pPr>
      <w:r w:rsidRPr="005E2352">
        <w:t>V zariadení sú dostupné mydlá, dezinfekčné gély a papierové utierky.</w:t>
      </w:r>
    </w:p>
    <w:p w14:paraId="210DF355" w14:textId="77777777" w:rsidR="005E2352" w:rsidRPr="005E2352" w:rsidRDefault="005E2352" w:rsidP="005E2352">
      <w:pPr>
        <w:numPr>
          <w:ilvl w:val="0"/>
          <w:numId w:val="16"/>
        </w:numPr>
      </w:pPr>
      <w:r w:rsidRPr="005E2352">
        <w:t>Po výskyte infekčného ochorenia sa vykonáva mimoriadna dezinfekcia všetkých priestorov.</w:t>
      </w:r>
    </w:p>
    <w:p w14:paraId="2F3CC54B" w14:textId="77777777" w:rsidR="005E2352" w:rsidRPr="005E2352" w:rsidRDefault="005E2352" w:rsidP="005E2352">
      <w:r w:rsidRPr="005E2352">
        <w:t>7. Skladovanie čistiacich prostriedkov</w:t>
      </w:r>
    </w:p>
    <w:p w14:paraId="496997AD" w14:textId="77777777" w:rsidR="005E2352" w:rsidRPr="005E2352" w:rsidRDefault="005E2352" w:rsidP="005E2352">
      <w:pPr>
        <w:numPr>
          <w:ilvl w:val="0"/>
          <w:numId w:val="17"/>
        </w:numPr>
      </w:pPr>
      <w:r w:rsidRPr="005E2352">
        <w:t>Čistiace a dezinfekčné prostriedky sú skladované v samostatnej uzamykateľnej skrini mimo dosahu ubytovaných osôb.</w:t>
      </w:r>
    </w:p>
    <w:p w14:paraId="72ECA1FC" w14:textId="77777777" w:rsidR="005E2352" w:rsidRPr="005E2352" w:rsidRDefault="005E2352" w:rsidP="005E2352">
      <w:r w:rsidRPr="005E2352">
        <w:t>8. Ostatné ustanovenia</w:t>
      </w:r>
    </w:p>
    <w:p w14:paraId="7B0F2E17" w14:textId="77777777" w:rsidR="005E2352" w:rsidRPr="005E2352" w:rsidRDefault="005E2352" w:rsidP="005E2352">
      <w:pPr>
        <w:numPr>
          <w:ilvl w:val="0"/>
          <w:numId w:val="18"/>
        </w:numPr>
      </w:pPr>
      <w:r w:rsidRPr="005E2352">
        <w:t>Prevádzkový poriadok nadobúda účinnosť dňom jeho schválenia Regionálnym úradom verejného zdravotníctva.</w:t>
      </w:r>
    </w:p>
    <w:p w14:paraId="64382615" w14:textId="61E5A0AE" w:rsidR="005E2352" w:rsidRPr="00F563C3" w:rsidRDefault="005E2352" w:rsidP="005E2352">
      <w:pPr>
        <w:pStyle w:val="Odsekzoznamu"/>
        <w:numPr>
          <w:ilvl w:val="0"/>
          <w:numId w:val="18"/>
        </w:numPr>
        <w:spacing w:after="0" w:line="240" w:lineRule="auto"/>
      </w:pPr>
      <w:r w:rsidRPr="00F563C3">
        <w:t>Zmeny v poriadku sa vykonávajú na základe novelizácie právnych predpisov alebo na základe odporúčaní hygieny.</w:t>
      </w:r>
    </w:p>
    <w:p w14:paraId="57BFB02B" w14:textId="77777777" w:rsidR="005E2352" w:rsidRDefault="005E2352"/>
    <w:sectPr w:rsidR="005E2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23D9"/>
    <w:multiLevelType w:val="multilevel"/>
    <w:tmpl w:val="F514C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A271A"/>
    <w:multiLevelType w:val="multilevel"/>
    <w:tmpl w:val="36F83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714F33"/>
    <w:multiLevelType w:val="multilevel"/>
    <w:tmpl w:val="4F387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E3DAC"/>
    <w:multiLevelType w:val="multilevel"/>
    <w:tmpl w:val="3C9A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92A14"/>
    <w:multiLevelType w:val="multilevel"/>
    <w:tmpl w:val="DB96B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DA6B2C"/>
    <w:multiLevelType w:val="multilevel"/>
    <w:tmpl w:val="70AA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255663"/>
    <w:multiLevelType w:val="multilevel"/>
    <w:tmpl w:val="C9C2D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B54906"/>
    <w:multiLevelType w:val="multilevel"/>
    <w:tmpl w:val="51C2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306BC0"/>
    <w:multiLevelType w:val="multilevel"/>
    <w:tmpl w:val="C7547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594A0B"/>
    <w:multiLevelType w:val="multilevel"/>
    <w:tmpl w:val="9A78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BE5CDE"/>
    <w:multiLevelType w:val="multilevel"/>
    <w:tmpl w:val="E2B4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716910"/>
    <w:multiLevelType w:val="multilevel"/>
    <w:tmpl w:val="CFFC8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CA3374"/>
    <w:multiLevelType w:val="multilevel"/>
    <w:tmpl w:val="683C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A658DF"/>
    <w:multiLevelType w:val="multilevel"/>
    <w:tmpl w:val="36F83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7E4F1A"/>
    <w:multiLevelType w:val="multilevel"/>
    <w:tmpl w:val="ADA2B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4F2DDC"/>
    <w:multiLevelType w:val="multilevel"/>
    <w:tmpl w:val="36F83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F12C61"/>
    <w:multiLevelType w:val="multilevel"/>
    <w:tmpl w:val="36F83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37642B"/>
    <w:multiLevelType w:val="multilevel"/>
    <w:tmpl w:val="08AE4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6551054">
    <w:abstractNumId w:val="7"/>
  </w:num>
  <w:num w:numId="2" w16cid:durableId="265963694">
    <w:abstractNumId w:val="5"/>
  </w:num>
  <w:num w:numId="3" w16cid:durableId="1644582672">
    <w:abstractNumId w:val="0"/>
  </w:num>
  <w:num w:numId="4" w16cid:durableId="881088435">
    <w:abstractNumId w:val="8"/>
  </w:num>
  <w:num w:numId="5" w16cid:durableId="1271205663">
    <w:abstractNumId w:val="6"/>
  </w:num>
  <w:num w:numId="6" w16cid:durableId="1225020386">
    <w:abstractNumId w:val="10"/>
  </w:num>
  <w:num w:numId="7" w16cid:durableId="114495087">
    <w:abstractNumId w:val="9"/>
  </w:num>
  <w:num w:numId="8" w16cid:durableId="1944805349">
    <w:abstractNumId w:val="17"/>
  </w:num>
  <w:num w:numId="9" w16cid:durableId="1531146524">
    <w:abstractNumId w:val="4"/>
  </w:num>
  <w:num w:numId="10" w16cid:durableId="1850562611">
    <w:abstractNumId w:val="3"/>
  </w:num>
  <w:num w:numId="11" w16cid:durableId="484972130">
    <w:abstractNumId w:val="11"/>
  </w:num>
  <w:num w:numId="12" w16cid:durableId="1440178481">
    <w:abstractNumId w:val="15"/>
  </w:num>
  <w:num w:numId="13" w16cid:durableId="1786004323">
    <w:abstractNumId w:val="2"/>
  </w:num>
  <w:num w:numId="14" w16cid:durableId="2057702018">
    <w:abstractNumId w:val="14"/>
  </w:num>
  <w:num w:numId="15" w16cid:durableId="761268581">
    <w:abstractNumId w:val="12"/>
  </w:num>
  <w:num w:numId="16" w16cid:durableId="993414669">
    <w:abstractNumId w:val="16"/>
  </w:num>
  <w:num w:numId="17" w16cid:durableId="1506479697">
    <w:abstractNumId w:val="1"/>
  </w:num>
  <w:num w:numId="18" w16cid:durableId="8321847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352"/>
    <w:rsid w:val="000A511E"/>
    <w:rsid w:val="005E2352"/>
    <w:rsid w:val="007F3233"/>
    <w:rsid w:val="00965372"/>
    <w:rsid w:val="00AC41E7"/>
    <w:rsid w:val="00F5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944DC"/>
  <w15:chartTrackingRefBased/>
  <w15:docId w15:val="{A2A4467B-981B-4428-B25E-E651288B8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E2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E2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E23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E2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E23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E2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E2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E2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E2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E23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E23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E23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E23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E23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E23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E23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E23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E235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E2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E2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E2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E2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E2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E235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E235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E235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E23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E235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E2352"/>
    <w:rPr>
      <w:b/>
      <w:bCs/>
      <w:smallCaps/>
      <w:color w:val="0F4761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5E2352"/>
    <w:rPr>
      <w:rFonts w:ascii="Times New Roman" w:hAnsi="Times New Roman" w:cs="Times New Roman"/>
    </w:rPr>
  </w:style>
  <w:style w:type="character" w:styleId="Hypertextovprepojenie">
    <w:name w:val="Hyperlink"/>
    <w:basedOn w:val="Predvolenpsmoodseku"/>
    <w:uiPriority w:val="99"/>
    <w:unhideWhenUsed/>
    <w:rsid w:val="00F563C3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56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laxbudina.c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721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BARCAJ</dc:creator>
  <cp:keywords/>
  <dc:description/>
  <cp:lastModifiedBy>Tomáš BARCAJ</cp:lastModifiedBy>
  <cp:revision>3</cp:revision>
  <dcterms:created xsi:type="dcterms:W3CDTF">2025-07-31T15:39:00Z</dcterms:created>
  <dcterms:modified xsi:type="dcterms:W3CDTF">2025-07-31T16:01:00Z</dcterms:modified>
</cp:coreProperties>
</file>